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B7367D" w:rsidRDefault="00553ED4" w:rsidP="00DB2B70">
      <w:pPr>
        <w:pStyle w:val="KeinLeerraum"/>
        <w:jc w:val="center"/>
        <w:rPr>
          <w:rFonts w:ascii="Aptos" w:eastAsia="Calibri" w:hAnsi="Aptos" w:cs="Arial"/>
          <w:b/>
          <w:sz w:val="28"/>
          <w:szCs w:val="28"/>
        </w:rPr>
      </w:pPr>
      <w:r w:rsidRPr="00B7367D">
        <w:rPr>
          <w:rFonts w:ascii="Aptos" w:eastAsia="Calibri" w:hAnsi="Aptos" w:cs="Arial"/>
          <w:b/>
          <w:sz w:val="28"/>
          <w:szCs w:val="28"/>
        </w:rPr>
        <w:t xml:space="preserve">zum Teilnahmeantrag </w:t>
      </w:r>
    </w:p>
    <w:p w14:paraId="68641EE5" w14:textId="77777777" w:rsidR="00392E89" w:rsidRPr="00B7367D" w:rsidRDefault="00392E89" w:rsidP="00F22FA4">
      <w:pPr>
        <w:keepNext/>
        <w:jc w:val="center"/>
        <w:rPr>
          <w:rFonts w:ascii="Aptos" w:eastAsia="Calibri" w:hAnsi="Aptos" w:cs="Arial"/>
          <w:b/>
          <w:bCs/>
          <w:sz w:val="24"/>
          <w:lang w:eastAsia="en-US"/>
        </w:rPr>
      </w:pPr>
    </w:p>
    <w:p w14:paraId="3D426E4B" w14:textId="77777777" w:rsidR="006B0735" w:rsidRPr="00B7367D" w:rsidRDefault="006B0735" w:rsidP="00DB2B70">
      <w:pPr>
        <w:pStyle w:val="KeinLeerraum"/>
        <w:jc w:val="center"/>
        <w:rPr>
          <w:rFonts w:eastAsia="Calibri" w:cs="Arial"/>
          <w:b/>
          <w:sz w:val="24"/>
        </w:rPr>
      </w:pPr>
      <w:r w:rsidRPr="00B7367D">
        <w:rPr>
          <w:rFonts w:eastAsia="Calibri" w:cs="Arial"/>
          <w:b/>
          <w:sz w:val="24"/>
        </w:rPr>
        <w:t xml:space="preserve">im Auswahlverfahren </w:t>
      </w:r>
      <w:bookmarkStart w:id="1" w:name="_Hlk112933654"/>
      <w:r w:rsidRPr="00B7367D">
        <w:rPr>
          <w:rFonts w:eastAsia="Calibri" w:cs="Arial"/>
          <w:b/>
          <w:sz w:val="24"/>
        </w:rPr>
        <w:t xml:space="preserve">einer Dienstleistungskonzession </w:t>
      </w:r>
    </w:p>
    <w:p w14:paraId="388DFB41" w14:textId="77777777" w:rsidR="006B0735" w:rsidRPr="00B7367D" w:rsidRDefault="006B0735" w:rsidP="00DB2B70">
      <w:pPr>
        <w:pStyle w:val="KeinLeerraum"/>
        <w:jc w:val="center"/>
        <w:rPr>
          <w:rFonts w:eastAsia="Calibri" w:cs="Arial"/>
          <w:b/>
          <w:sz w:val="24"/>
        </w:rPr>
      </w:pPr>
      <w:r w:rsidRPr="00B7367D">
        <w:rPr>
          <w:rFonts w:eastAsia="Calibri" w:cs="Arial"/>
          <w:b/>
          <w:sz w:val="24"/>
        </w:rPr>
        <w:t>im Wirtschaftlichkeitslückenmodell</w:t>
      </w:r>
    </w:p>
    <w:p w14:paraId="39ECB572" w14:textId="77777777" w:rsidR="006B0735" w:rsidRPr="00B7367D" w:rsidRDefault="006B0735" w:rsidP="00DB2B70">
      <w:pPr>
        <w:pStyle w:val="KeinLeerraum"/>
        <w:jc w:val="center"/>
        <w:rPr>
          <w:rFonts w:eastAsia="Calibri" w:cs="Arial"/>
          <w:b/>
          <w:sz w:val="24"/>
        </w:rPr>
      </w:pPr>
      <w:r w:rsidRPr="00B7367D">
        <w:rPr>
          <w:rFonts w:eastAsia="Calibri" w:cs="Arial"/>
          <w:b/>
          <w:sz w:val="24"/>
        </w:rPr>
        <w:t xml:space="preserve">für die Planung, Errichtung und den Betrieb eines Gigabit-Netzes </w:t>
      </w:r>
      <w:bookmarkEnd w:id="1"/>
    </w:p>
    <w:p w14:paraId="48F99F2B" w14:textId="097E4534" w:rsidR="006B0735" w:rsidRPr="00B7367D" w:rsidRDefault="006B0735" w:rsidP="00DB2B70">
      <w:pPr>
        <w:pStyle w:val="KeinLeerraum"/>
        <w:jc w:val="center"/>
        <w:rPr>
          <w:rFonts w:eastAsia="Calibri" w:cs="Arial"/>
          <w:b/>
          <w:sz w:val="24"/>
        </w:rPr>
      </w:pPr>
      <w:r w:rsidRPr="00B7367D">
        <w:rPr>
          <w:rFonts w:eastAsia="Calibri" w:cs="Arial"/>
          <w:b/>
          <w:sz w:val="24"/>
        </w:rPr>
        <w:t>gem</w:t>
      </w:r>
      <w:r w:rsidR="00734EFC" w:rsidRPr="00B7367D">
        <w:rPr>
          <w:rFonts w:eastAsia="Calibri" w:cs="Arial"/>
          <w:b/>
          <w:sz w:val="24"/>
        </w:rPr>
        <w:t>äß</w:t>
      </w:r>
      <w:r w:rsidRPr="00B7367D">
        <w:rPr>
          <w:rFonts w:eastAsia="Calibri" w:cs="Arial"/>
          <w:b/>
          <w:sz w:val="24"/>
        </w:rPr>
        <w:t xml:space="preserve"> Gigabit-Richtlinie 2.0 (</w:t>
      </w:r>
      <w:r w:rsidR="0020117B" w:rsidRPr="00B7367D">
        <w:rPr>
          <w:b/>
          <w:bCs/>
          <w:sz w:val="24"/>
        </w:rPr>
        <w:t>2025</w:t>
      </w:r>
      <w:r w:rsidRPr="00B7367D">
        <w:rPr>
          <w:rFonts w:eastAsia="Calibri" w:cs="Arial"/>
          <w:b/>
          <w:sz w:val="24"/>
        </w:rPr>
        <w:t xml:space="preserve">) </w:t>
      </w:r>
    </w:p>
    <w:p w14:paraId="1449A2C4" w14:textId="4A8F97D2" w:rsidR="00553ED4" w:rsidRPr="00DB2B70" w:rsidRDefault="006B0735" w:rsidP="00B7367D">
      <w:pPr>
        <w:pStyle w:val="KeinLeerraum"/>
        <w:jc w:val="center"/>
        <w:rPr>
          <w:rFonts w:eastAsia="Calibri" w:cs="Arial"/>
          <w:bCs/>
          <w:sz w:val="24"/>
        </w:rPr>
      </w:pPr>
      <w:r w:rsidRPr="00B7367D">
        <w:rPr>
          <w:rFonts w:eastAsia="Calibri" w:cs="Arial"/>
          <w:b/>
          <w:sz w:val="24"/>
        </w:rPr>
        <w:t xml:space="preserve">in der </w:t>
      </w:r>
      <w:r w:rsidR="00B7367D" w:rsidRPr="00B7367D">
        <w:rPr>
          <w:rFonts w:eastAsia="Calibri" w:cs="Arial"/>
          <w:b/>
          <w:sz w:val="24"/>
        </w:rPr>
        <w:t xml:space="preserve">Stadt Eschenbach </w:t>
      </w:r>
      <w:proofErr w:type="spellStart"/>
      <w:r w:rsidR="00B7367D" w:rsidRPr="00B7367D">
        <w:rPr>
          <w:rFonts w:eastAsia="Calibri" w:cs="Arial"/>
          <w:b/>
          <w:sz w:val="24"/>
        </w:rPr>
        <w:t>i.d.OPf</w:t>
      </w:r>
      <w:proofErr w:type="spellEnd"/>
      <w:r w:rsidR="00B7367D" w:rsidRPr="00B7367D">
        <w:rPr>
          <w:rFonts w:eastAsia="Calibri" w:cs="Arial"/>
          <w:b/>
          <w:sz w:val="24"/>
        </w:rPr>
        <w:t>.</w:t>
      </w:r>
    </w:p>
    <w:p w14:paraId="02256A8C" w14:textId="77777777" w:rsidR="00553ED4" w:rsidRDefault="00553ED4" w:rsidP="00DB2B70">
      <w:pPr>
        <w:pStyle w:val="KeinLeerraum"/>
        <w:jc w:val="both"/>
        <w:rPr>
          <w:rFonts w:eastAsia="Calibri" w:cs="Arial"/>
          <w:bCs/>
          <w:sz w:val="24"/>
        </w:rPr>
      </w:pPr>
    </w:p>
    <w:p w14:paraId="646C9E04" w14:textId="77777777" w:rsidR="00B7367D" w:rsidRPr="00DB2B70" w:rsidRDefault="00B7367D"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1A67905C" w14:textId="269CAC36" w:rsidR="001B383D" w:rsidRDefault="001B383D" w:rsidP="00DB2B70">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Wenn sich der Bewerber zum Nachweis seiner Eignung im Hinblick auf die erforderliche wirtschaftliche, finanzielle, technische und/oder berufliche Leistungsfähigkeit auf Nachunternehmen stützen möchte (Eignu</w:t>
      </w:r>
      <w:r w:rsidRPr="00B7367D">
        <w:rPr>
          <w:i/>
          <w:iCs/>
          <w:color w:val="808080" w:themeColor="background1" w:themeShade="80"/>
          <w:sz w:val="20"/>
          <w:szCs w:val="20"/>
        </w:rPr>
        <w:t xml:space="preserve">ngsleihe </w:t>
      </w:r>
      <w:proofErr w:type="spellStart"/>
      <w:r w:rsidRPr="00B7367D">
        <w:rPr>
          <w:i/>
          <w:iCs/>
          <w:color w:val="808080" w:themeColor="background1" w:themeShade="80"/>
          <w:sz w:val="20"/>
          <w:szCs w:val="20"/>
        </w:rPr>
        <w:t>i.S.d</w:t>
      </w:r>
      <w:proofErr w:type="spellEnd"/>
      <w:r w:rsidRPr="00B7367D">
        <w:rPr>
          <w:i/>
          <w:iCs/>
          <w:color w:val="808080" w:themeColor="background1" w:themeShade="80"/>
          <w:sz w:val="20"/>
          <w:szCs w:val="20"/>
        </w:rPr>
        <w:t>. § 47 VgV),</w:t>
      </w:r>
      <w:r w:rsidRPr="00DB2B70">
        <w:rPr>
          <w:i/>
          <w:iCs/>
          <w:color w:val="808080" w:themeColor="background1" w:themeShade="80"/>
          <w:sz w:val="20"/>
          <w:szCs w:val="20"/>
        </w:rPr>
        <w:t xml:space="preserve"> </w:t>
      </w:r>
      <w:r w:rsidR="0001787B" w:rsidRPr="00DB2B70">
        <w:rPr>
          <w:i/>
          <w:iCs/>
          <w:color w:val="808080" w:themeColor="background1" w:themeShade="80"/>
          <w:sz w:val="20"/>
          <w:szCs w:val="20"/>
        </w:rPr>
        <w:t xml:space="preserve">sind </w:t>
      </w:r>
      <w:r w:rsidRPr="00DB2B70">
        <w:rPr>
          <w:i/>
          <w:iCs/>
          <w:color w:val="808080" w:themeColor="background1" w:themeShade="80"/>
          <w:sz w:val="20"/>
          <w:szCs w:val="20"/>
        </w:rPr>
        <w:t xml:space="preserve">weiter </w:t>
      </w:r>
      <w:r w:rsidR="0001787B" w:rsidRPr="00DB2B70">
        <w:rPr>
          <w:i/>
          <w:iCs/>
          <w:color w:val="808080" w:themeColor="background1" w:themeShade="80"/>
          <w:sz w:val="20"/>
          <w:szCs w:val="20"/>
        </w:rPr>
        <w:t xml:space="preserve">der </w:t>
      </w:r>
      <w:r w:rsidRPr="00DB2B70">
        <w:rPr>
          <w:i/>
          <w:iCs/>
          <w:color w:val="808080" w:themeColor="background1" w:themeShade="80"/>
          <w:sz w:val="20"/>
          <w:szCs w:val="20"/>
        </w:rPr>
        <w:t xml:space="preserve">Vordruck „Verpflichtungserklärung </w:t>
      </w:r>
      <w:r w:rsidRPr="004B2C96">
        <w:rPr>
          <w:i/>
          <w:iCs/>
          <w:color w:val="808080" w:themeColor="background1" w:themeShade="80"/>
          <w:sz w:val="20"/>
          <w:szCs w:val="20"/>
        </w:rPr>
        <w:t>Nachunternehmen“ (C3-T) vollständig</w:t>
      </w:r>
      <w:r w:rsidRPr="00DB2B70">
        <w:rPr>
          <w:i/>
          <w:iCs/>
          <w:color w:val="808080" w:themeColor="background1" w:themeShade="80"/>
          <w:sz w:val="20"/>
          <w:szCs w:val="20"/>
        </w:rPr>
        <w:t xml:space="preserve"> befüllt und gezeichnet sowie alle geforderten Nachweise zur Eignung auch des/der eignungsleihenden Nachunternehmen/s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D56955"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2" w:name="_Hlk175659466"/>
      <w:bookmarkStart w:id="3"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D56955"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D56955"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2"/>
      <w:bookmarkEnd w:id="3"/>
    </w:tbl>
    <w:p w14:paraId="7EDF7D0D" w14:textId="77777777" w:rsidR="000D0237" w:rsidRPr="009233CF" w:rsidRDefault="000D0237" w:rsidP="00553ED4">
      <w:pPr>
        <w:rPr>
          <w:rFonts w:ascii="Aptos" w:hAnsi="Aptos"/>
          <w:i/>
          <w:iCs/>
          <w:color w:val="808080" w:themeColor="background1" w:themeShade="80"/>
        </w:rPr>
      </w:pPr>
    </w:p>
    <w:p w14:paraId="1DB96500" w14:textId="77777777" w:rsidR="00B7367D" w:rsidRPr="00B7367D" w:rsidRDefault="00B7367D" w:rsidP="00B7367D">
      <w:pPr>
        <w:rPr>
          <w:rFonts w:ascii="Aptos" w:eastAsia="Calibri" w:hAnsi="Aptos" w:cs="Arial"/>
          <w:b/>
          <w:bCs/>
          <w:kern w:val="2"/>
          <w:szCs w:val="22"/>
          <w:lang w:eastAsia="en-US"/>
          <w14:ligatures w14:val="standardContextual"/>
        </w:rPr>
      </w:pPr>
      <w:bookmarkStart w:id="4" w:name="_Hlk194248559"/>
      <w:r w:rsidRPr="00B7367D">
        <w:rPr>
          <w:rFonts w:ascii="Aptos" w:eastAsia="Calibri" w:hAnsi="Aptos" w:cs="Arial"/>
          <w:b/>
          <w:bCs/>
          <w:kern w:val="2"/>
          <w:szCs w:val="22"/>
          <w:lang w:eastAsia="en-US"/>
          <w14:ligatures w14:val="standardContextual"/>
        </w:rPr>
        <w:t>Anforderungen zur Sicherstellung der erforderlichen personellen und technischen Mittel sowie ausreichender Erfahrungen, um die Leistung in angemessener Qualität erfüllen zu können:</w:t>
      </w:r>
    </w:p>
    <w:p w14:paraId="17E62520" w14:textId="77777777" w:rsidR="00DB2B70"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4A3554">
        <w:rPr>
          <w:rFonts w:ascii="Aptos" w:eastAsia="Calibri" w:hAnsi="Aptos" w:cs="Arial"/>
        </w:rPr>
        <w:t xml:space="preserve">Ich erkläre, dass  </w:t>
      </w:r>
    </w:p>
    <w:p w14:paraId="55B95408" w14:textId="77777777" w:rsidR="00DB2B70" w:rsidRPr="004A3554" w:rsidRDefault="00DB2B70" w:rsidP="00DB2B70">
      <w:pPr>
        <w:pStyle w:val="KeinLeerraum"/>
        <w:jc w:val="both"/>
        <w:rPr>
          <w:rFonts w:ascii="Aptos" w:eastAsia="Calibri" w:hAnsi="Aptos" w:cs="Arial"/>
        </w:rPr>
      </w:pPr>
    </w:p>
    <w:p w14:paraId="1DC0FDAE" w14:textId="77777777" w:rsidR="00B7367D" w:rsidRPr="00B7367D" w:rsidRDefault="00B7367D" w:rsidP="00B7367D">
      <w:pPr>
        <w:ind w:left="714" w:hanging="357"/>
        <w:rPr>
          <w:rFonts w:ascii="Aptos" w:eastAsia="Aptos" w:hAnsi="Aptos" w:cs="Arial"/>
          <w:color w:val="000000" w:themeColor="text1"/>
          <w:kern w:val="2"/>
          <w:szCs w:val="22"/>
          <w:lang w:eastAsia="en-US"/>
          <w14:ligatures w14:val="standardContextual"/>
        </w:rPr>
      </w:pPr>
      <w:r w:rsidRPr="00B7367D">
        <w:rPr>
          <w:rFonts w:ascii="Aptos" w:eastAsia="Aptos" w:hAnsi="Aptos" w:cs="Arial"/>
          <w:color w:val="000000" w:themeColor="text1"/>
          <w:kern w:val="2"/>
          <w:szCs w:val="22"/>
          <w:lang w:eastAsia="en-US"/>
          <w14:ligatures w14:val="standardContextual"/>
        </w:rPr>
        <w:t xml:space="preserve">a) </w:t>
      </w:r>
      <w:r w:rsidRPr="00B7367D">
        <w:rPr>
          <w:rFonts w:ascii="Aptos" w:eastAsia="Aptos" w:hAnsi="Aptos" w:cs="Arial"/>
          <w:color w:val="000000" w:themeColor="text1"/>
          <w:kern w:val="2"/>
          <w:szCs w:val="22"/>
          <w:lang w:eastAsia="en-US"/>
          <w14:ligatures w14:val="standardContextual"/>
        </w:rPr>
        <w:tab/>
        <w:t xml:space="preserve">ich alle Gesetze und Vorschriften, welche sich auf die Bereiche Planung, Aufbau und Betrieb von Telekommunikationsanlagen beziehen, einhalte, </w:t>
      </w:r>
    </w:p>
    <w:p w14:paraId="0FD0B370" w14:textId="77777777" w:rsidR="00B7367D" w:rsidRPr="00B7367D" w:rsidRDefault="00B7367D" w:rsidP="00B7367D">
      <w:pPr>
        <w:ind w:left="714" w:hanging="357"/>
        <w:rPr>
          <w:rFonts w:ascii="Aptos" w:eastAsia="Aptos" w:hAnsi="Aptos" w:cs="Arial"/>
          <w:color w:val="000000" w:themeColor="text1"/>
          <w:kern w:val="2"/>
          <w:szCs w:val="22"/>
          <w:lang w:eastAsia="en-US"/>
          <w14:ligatures w14:val="standardContextual"/>
        </w:rPr>
      </w:pPr>
      <w:r w:rsidRPr="00B7367D">
        <w:rPr>
          <w:rFonts w:ascii="Aptos" w:eastAsia="Aptos" w:hAnsi="Aptos" w:cs="Arial"/>
          <w:color w:val="000000" w:themeColor="text1"/>
          <w:kern w:val="2"/>
          <w:szCs w:val="22"/>
          <w:lang w:eastAsia="en-US"/>
          <w14:ligatures w14:val="standardContextual"/>
        </w:rPr>
        <w:lastRenderedPageBreak/>
        <w:t xml:space="preserve">b) </w:t>
      </w:r>
      <w:r w:rsidRPr="00B7367D">
        <w:rPr>
          <w:rFonts w:ascii="Aptos" w:eastAsia="Aptos" w:hAnsi="Aptos" w:cs="Arial"/>
          <w:color w:val="000000" w:themeColor="text1"/>
          <w:kern w:val="2"/>
          <w:szCs w:val="22"/>
          <w:lang w:eastAsia="en-US"/>
          <w14:ligatures w14:val="standardContextual"/>
        </w:rPr>
        <w:tab/>
        <w:t>ich mich bei der Erteilung von Auskünften im Vergabeverfahren keiner falschen Erklärungen schuldig gemacht habe oder entsprechende Auskünfte unberechtigterweise nicht erteilt habe,</w:t>
      </w:r>
    </w:p>
    <w:p w14:paraId="54807E24" w14:textId="77777777" w:rsidR="00B7367D" w:rsidRPr="00B7367D" w:rsidRDefault="00B7367D" w:rsidP="00B7367D">
      <w:pPr>
        <w:ind w:left="714" w:hanging="357"/>
        <w:rPr>
          <w:rFonts w:ascii="Aptos" w:eastAsia="Aptos" w:hAnsi="Aptos" w:cs="Arial"/>
          <w:color w:val="000000" w:themeColor="text1"/>
          <w:kern w:val="2"/>
          <w:szCs w:val="22"/>
          <w:lang w:eastAsia="en-US"/>
          <w14:ligatures w14:val="standardContextual"/>
        </w:rPr>
      </w:pPr>
      <w:r w:rsidRPr="00B7367D">
        <w:rPr>
          <w:rFonts w:ascii="Aptos" w:eastAsia="Aptos" w:hAnsi="Aptos" w:cs="Arial"/>
          <w:color w:val="000000" w:themeColor="text1"/>
          <w:kern w:val="2"/>
          <w:szCs w:val="22"/>
          <w:lang w:eastAsia="en-US"/>
          <w14:ligatures w14:val="standardContextual"/>
        </w:rPr>
        <w:t>c)</w:t>
      </w:r>
      <w:r w:rsidRPr="00B7367D">
        <w:rPr>
          <w:rFonts w:ascii="Aptos" w:eastAsia="Aptos" w:hAnsi="Aptos" w:cs="Arial"/>
          <w:color w:val="000000" w:themeColor="text1"/>
          <w:kern w:val="2"/>
          <w:szCs w:val="22"/>
          <w:lang w:eastAsia="en-US"/>
          <w14:ligatures w14:val="standardContextual"/>
        </w:rPr>
        <w:tab/>
        <w:t xml:space="preserve">ich die geltenden Bestimmungen zur Bekämpfung der Schwarzarbeit und illegaler </w:t>
      </w:r>
      <w:r w:rsidRPr="00B7367D">
        <w:rPr>
          <w:rFonts w:ascii="Aptos" w:eastAsia="Aptos" w:hAnsi="Aptos"/>
          <w:kern w:val="2"/>
          <w:szCs w:val="22"/>
          <w:lang w:eastAsia="en-US"/>
          <w14:ligatures w14:val="standardContextual"/>
        </w:rPr>
        <w:t>Arbeitnehmermissbrauch</w:t>
      </w:r>
      <w:r w:rsidRPr="00B7367D">
        <w:rPr>
          <w:rFonts w:ascii="Aptos" w:eastAsia="Aptos" w:hAnsi="Aptos" w:cs="Arial"/>
          <w:color w:val="000000" w:themeColor="text1"/>
          <w:kern w:val="2"/>
          <w:szCs w:val="22"/>
          <w:lang w:eastAsia="en-US"/>
          <w14:ligatures w14:val="standardContextual"/>
        </w:rPr>
        <w:t xml:space="preserve"> und Leistungsmissbrauch </w:t>
      </w:r>
      <w:proofErr w:type="spellStart"/>
      <w:r w:rsidRPr="00B7367D">
        <w:rPr>
          <w:rFonts w:ascii="Aptos" w:eastAsia="Aptos" w:hAnsi="Aptos" w:cs="Arial"/>
          <w:color w:val="000000" w:themeColor="text1"/>
          <w:kern w:val="2"/>
          <w:szCs w:val="22"/>
          <w:lang w:eastAsia="en-US"/>
          <w14:ligatures w14:val="standardContextual"/>
        </w:rPr>
        <w:t>i.S.d</w:t>
      </w:r>
      <w:proofErr w:type="spellEnd"/>
      <w:r w:rsidRPr="00B7367D">
        <w:rPr>
          <w:rFonts w:ascii="Aptos" w:eastAsia="Aptos" w:hAnsi="Aptos" w:cs="Arial"/>
          <w:color w:val="000000" w:themeColor="text1"/>
          <w:kern w:val="2"/>
          <w:szCs w:val="22"/>
          <w:lang w:eastAsia="en-US"/>
          <w14:ligatures w14:val="standardContextual"/>
        </w:rPr>
        <w:t>. Dritten Sozialgesetzbuches, des Arbeitnehmerüberlassungsgesetzes bzw. des Gesetzes zur Bekämpfung der Schwarzarbeit einhalte und im Falle der Vergabe der Konzession einhalten werde,</w:t>
      </w:r>
    </w:p>
    <w:p w14:paraId="60741C98" w14:textId="77777777" w:rsidR="00B7367D" w:rsidRPr="00B7367D" w:rsidRDefault="00B7367D" w:rsidP="00B7367D">
      <w:pPr>
        <w:ind w:left="714" w:hanging="357"/>
        <w:rPr>
          <w:rFonts w:ascii="Aptos" w:eastAsia="Aptos" w:hAnsi="Aptos" w:cs="Arial"/>
          <w:color w:val="000000" w:themeColor="text1"/>
          <w:kern w:val="2"/>
          <w:szCs w:val="22"/>
          <w:lang w:eastAsia="en-US"/>
          <w14:ligatures w14:val="standardContextual"/>
        </w:rPr>
      </w:pPr>
      <w:r w:rsidRPr="00B7367D">
        <w:rPr>
          <w:rFonts w:ascii="Aptos" w:eastAsia="Aptos" w:hAnsi="Aptos" w:cs="Arial"/>
          <w:color w:val="000000" w:themeColor="text1"/>
          <w:kern w:val="2"/>
          <w:szCs w:val="22"/>
          <w:lang w:eastAsia="en-US"/>
          <w14:ligatures w14:val="standardContextual"/>
        </w:rPr>
        <w:t xml:space="preserve">d) </w:t>
      </w:r>
      <w:r w:rsidRPr="00B7367D">
        <w:rPr>
          <w:rFonts w:ascii="Aptos" w:eastAsia="Aptos" w:hAnsi="Aptos" w:cs="Arial"/>
          <w:color w:val="000000" w:themeColor="text1"/>
          <w:kern w:val="2"/>
          <w:szCs w:val="22"/>
          <w:lang w:eastAsia="en-US"/>
          <w14:ligatures w14:val="standardContextual"/>
        </w:rPr>
        <w:tab/>
        <w:t>ich das Mindestlohngesetz einhalte, und mein Unternehmen nicht wegen eines Verstoßes gegen § 21 MiLoG mit einer Geldbuße von mindestens 2.500,00 Euro belegt worden ist,</w:t>
      </w:r>
    </w:p>
    <w:p w14:paraId="6179D42D" w14:textId="77777777" w:rsidR="00B7367D" w:rsidRPr="00B7367D" w:rsidRDefault="00B7367D" w:rsidP="00B7367D">
      <w:pPr>
        <w:ind w:left="714" w:hanging="357"/>
        <w:rPr>
          <w:rFonts w:ascii="Aptos" w:eastAsia="Aptos" w:hAnsi="Aptos" w:cs="Arial"/>
          <w:color w:val="000000" w:themeColor="text1"/>
          <w:kern w:val="2"/>
          <w:szCs w:val="22"/>
          <w:lang w:eastAsia="en-US"/>
          <w14:ligatures w14:val="standardContextual"/>
        </w:rPr>
      </w:pPr>
      <w:r w:rsidRPr="00B7367D">
        <w:rPr>
          <w:rFonts w:ascii="Aptos" w:eastAsia="Aptos" w:hAnsi="Aptos" w:cs="Arial"/>
          <w:color w:val="000000" w:themeColor="text1"/>
          <w:kern w:val="2"/>
          <w:szCs w:val="22"/>
          <w:lang w:eastAsia="en-US"/>
          <w14:ligatures w14:val="standardContextual"/>
        </w:rPr>
        <w:t xml:space="preserve">e) </w:t>
      </w:r>
      <w:r w:rsidRPr="00B7367D">
        <w:rPr>
          <w:rFonts w:ascii="Aptos" w:eastAsia="Aptos" w:hAnsi="Aptos" w:cs="Arial"/>
          <w:color w:val="000000" w:themeColor="text1"/>
          <w:kern w:val="2"/>
          <w:szCs w:val="22"/>
          <w:lang w:eastAsia="en-US"/>
          <w14:ligatures w14:val="standardContextual"/>
        </w:rPr>
        <w:tab/>
        <w:t xml:space="preserve">ich der Bundesnetzagentur die Erbringung von Telekommunikationsdiensten an die </w:t>
      </w:r>
      <w:r w:rsidRPr="00B7367D">
        <w:rPr>
          <w:rFonts w:ascii="Aptos" w:eastAsia="Aptos" w:hAnsi="Aptos"/>
          <w:kern w:val="2"/>
          <w:szCs w:val="22"/>
          <w:lang w:eastAsia="en-US"/>
          <w14:ligatures w14:val="standardContextual"/>
        </w:rPr>
        <w:t>Öffentlichkeit</w:t>
      </w:r>
      <w:r w:rsidRPr="00B7367D">
        <w:rPr>
          <w:rFonts w:ascii="Aptos" w:eastAsia="Aptos" w:hAnsi="Aptos" w:cs="Arial"/>
          <w:color w:val="000000" w:themeColor="text1"/>
          <w:kern w:val="2"/>
          <w:szCs w:val="22"/>
          <w:lang w:eastAsia="en-US"/>
          <w14:ligatures w14:val="standardContextual"/>
        </w:rPr>
        <w:t xml:space="preserve"> gemäß § 5 TKG gemeldet habe bzw. im Falle der vorgesehenen Zuschlagserteilung (nach Gremiumsbeschluss zur Vergabe an den Bewerber und Information aller Bieter über die vorgesehene Auswahlentscheidung entsprechend § 134 GWB) unverzüglich nachholen und dem </w:t>
      </w:r>
      <w:r w:rsidRPr="00B7367D">
        <w:rPr>
          <w:rFonts w:ascii="Aptos" w:eastAsia="Aptos" w:hAnsi="Aptos"/>
          <w:kern w:val="2"/>
          <w:szCs w:val="22"/>
          <w:lang w:eastAsia="en-US"/>
          <w14:ligatures w14:val="standardContextual"/>
        </w:rPr>
        <w:t>Konzessionsgeber</w:t>
      </w:r>
      <w:r w:rsidRPr="00B7367D">
        <w:rPr>
          <w:rFonts w:ascii="Aptos" w:eastAsia="Aptos" w:hAnsi="Aptos" w:cs="Arial"/>
          <w:color w:val="000000" w:themeColor="text1"/>
          <w:kern w:val="2"/>
          <w:szCs w:val="22"/>
          <w:lang w:eastAsia="en-US"/>
          <w14:ligatures w14:val="standardContextual"/>
        </w:rPr>
        <w:t xml:space="preserve"> nachweisen werde, </w:t>
      </w:r>
    </w:p>
    <w:p w14:paraId="19CD9DD6" w14:textId="77777777" w:rsidR="00B7367D" w:rsidRPr="00B7367D" w:rsidRDefault="00B7367D" w:rsidP="00B7367D">
      <w:pPr>
        <w:ind w:left="714" w:hanging="357"/>
        <w:rPr>
          <w:rFonts w:ascii="Aptos" w:eastAsia="Aptos" w:hAnsi="Aptos" w:cs="Arial"/>
          <w:color w:val="000000" w:themeColor="text1"/>
          <w:kern w:val="2"/>
          <w:szCs w:val="22"/>
          <w:lang w:eastAsia="en-US"/>
          <w14:ligatures w14:val="standardContextual"/>
        </w:rPr>
      </w:pPr>
      <w:r w:rsidRPr="00B7367D">
        <w:rPr>
          <w:rFonts w:ascii="Aptos" w:eastAsia="Aptos" w:hAnsi="Aptos" w:cs="Arial"/>
          <w:color w:val="000000" w:themeColor="text1"/>
          <w:kern w:val="2"/>
          <w:szCs w:val="22"/>
          <w:lang w:eastAsia="en-US"/>
          <w14:ligatures w14:val="standardContextual"/>
        </w:rPr>
        <w:t xml:space="preserve">f) </w:t>
      </w:r>
      <w:r w:rsidRPr="00B7367D">
        <w:rPr>
          <w:rFonts w:ascii="Aptos" w:eastAsia="Aptos" w:hAnsi="Aptos" w:cs="Arial"/>
          <w:color w:val="000000" w:themeColor="text1"/>
          <w:kern w:val="2"/>
          <w:szCs w:val="22"/>
          <w:lang w:eastAsia="en-US"/>
          <w14:ligatures w14:val="standardContextual"/>
        </w:rPr>
        <w:tab/>
      </w:r>
      <w:r w:rsidRPr="00B7367D">
        <w:rPr>
          <w:rFonts w:ascii="Aptos" w:eastAsia="Aptos" w:hAnsi="Aptos"/>
          <w:kern w:val="2"/>
          <w:szCs w:val="22"/>
          <w:lang w:eastAsia="en-US"/>
          <w14:ligatures w14:val="standardContextual"/>
        </w:rPr>
        <w:t>bezüglich</w:t>
      </w:r>
      <w:r w:rsidRPr="00B7367D">
        <w:rPr>
          <w:rFonts w:ascii="Aptos" w:eastAsia="Aptos" w:hAnsi="Aptos" w:cs="Arial"/>
          <w:color w:val="000000" w:themeColor="text1"/>
          <w:kern w:val="2"/>
          <w:szCs w:val="22"/>
          <w:lang w:eastAsia="en-US"/>
          <w14:ligatures w14:val="standardContextual"/>
        </w:rPr>
        <w:t xml:space="preserve"> § 42 VgV </w:t>
      </w:r>
      <w:proofErr w:type="spellStart"/>
      <w:r w:rsidRPr="00B7367D">
        <w:rPr>
          <w:rFonts w:ascii="Aptos" w:eastAsia="Aptos" w:hAnsi="Aptos" w:cs="Arial"/>
          <w:color w:val="000000" w:themeColor="text1"/>
          <w:kern w:val="2"/>
          <w:szCs w:val="22"/>
          <w:lang w:eastAsia="en-US"/>
          <w14:ligatures w14:val="standardContextual"/>
        </w:rPr>
        <w:t>i.V.m</w:t>
      </w:r>
      <w:proofErr w:type="spellEnd"/>
      <w:r w:rsidRPr="00B7367D">
        <w:rPr>
          <w:rFonts w:ascii="Aptos" w:eastAsia="Aptos" w:hAnsi="Aptos" w:cs="Arial"/>
          <w:color w:val="000000" w:themeColor="text1"/>
          <w:kern w:val="2"/>
          <w:szCs w:val="22"/>
          <w:lang w:eastAsia="en-US"/>
          <w14:ligatures w14:val="standardContextual"/>
        </w:rPr>
        <w:t>. § 123 Abs. 1 und 2 GWB und §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D56955"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D56955"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D56955"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D56955"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4"/>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5" w:name="_Hlk175573162"/>
      <w:bookmarkEnd w:id="5"/>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9233CF"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9233CF" w:rsidRDefault="00DB2B70" w:rsidP="00DB2B70">
      <w:pPr>
        <w:pStyle w:val="KeinLeerraum"/>
        <w:jc w:val="both"/>
        <w:rPr>
          <w:rFonts w:ascii="Aptos" w:eastAsia="BundesSerif Office" w:hAnsi="Aptos" w:cs="Arial"/>
          <w:b/>
        </w:rPr>
      </w:pPr>
    </w:p>
    <w:p w14:paraId="63000147" w14:textId="77777777" w:rsidR="00B7367D" w:rsidRPr="00B7367D" w:rsidRDefault="00B7367D" w:rsidP="00B7367D">
      <w:pPr>
        <w:rPr>
          <w:rFonts w:ascii="Aptos" w:eastAsia="BundesSerif Office" w:hAnsi="Aptos" w:cs="Arial"/>
          <w:kern w:val="2"/>
          <w:szCs w:val="22"/>
          <w:lang w:eastAsia="en-US"/>
          <w14:ligatures w14:val="standardContextual"/>
        </w:rPr>
      </w:pPr>
      <w:r w:rsidRPr="00B7367D">
        <w:rPr>
          <w:rFonts w:ascii="Aptos" w:eastAsia="Calibri" w:hAnsi="Aptos" w:cs="Arial"/>
          <w:kern w:val="2"/>
          <w:szCs w:val="22"/>
          <w:lang w:eastAsia="en-US"/>
          <w14:ligatures w14:val="standardContextual"/>
        </w:rPr>
        <w:t>Die</w:t>
      </w:r>
      <w:r w:rsidRPr="00B7367D">
        <w:rPr>
          <w:rFonts w:ascii="Aptos" w:eastAsia="BundesSerif Office" w:hAnsi="Aptos" w:cs="Arial"/>
          <w:kern w:val="2"/>
          <w:szCs w:val="22"/>
          <w:lang w:eastAsia="en-US"/>
          <w14:ligatures w14:val="standardContextual"/>
        </w:rPr>
        <w:t xml:space="preserve"> an der Erbringung der Leistung als </w:t>
      </w:r>
      <w:r w:rsidRPr="00B7367D">
        <w:rPr>
          <w:rFonts w:ascii="Aptos" w:eastAsia="BundesSerif Office" w:hAnsi="Aptos" w:cs="Arial"/>
          <w:b/>
          <w:kern w:val="2"/>
          <w:szCs w:val="22"/>
          <w:lang w:eastAsia="en-US"/>
          <w14:ligatures w14:val="standardContextual"/>
        </w:rPr>
        <w:t>Unterauftragnehmer, Lieferanten oder Unternehmen, deren Kapazitäten im Zusammenhang mit der Erbringung des Eignungsnachweises in Anspruch genommen werden</w:t>
      </w:r>
      <w:r w:rsidRPr="00B7367D">
        <w:rPr>
          <w:rFonts w:ascii="Aptos" w:eastAsia="BundesSerif Office" w:hAnsi="Aptos" w:cs="Arial"/>
          <w:kern w:val="2"/>
          <w:szCs w:val="22"/>
          <w:lang w:eastAsia="en-US"/>
          <w14:ligatures w14:val="standardContextual"/>
        </w:rPr>
        <w:t>, beteiligten Unternehmen, auf die mehr als 10 % des Vertragswertes entfällt, gehören ebenfalls nicht zu dem Personenkreis der Buchstaben a) bis c) mit einem Bezug zu Russland gemäß Artikel 5 k Abs. 1 der Verordnung (EU) 2022/576 des Rates vom 08. April 2022.</w:t>
      </w:r>
    </w:p>
    <w:p w14:paraId="123DE460" w14:textId="77777777" w:rsidR="00B7367D" w:rsidRPr="00B7367D" w:rsidRDefault="00B7367D" w:rsidP="00B7367D">
      <w:pPr>
        <w:rPr>
          <w:rFonts w:ascii="Aptos" w:eastAsia="BundesSerif Office" w:hAnsi="Aptos" w:cs="Arial"/>
          <w:kern w:val="2"/>
          <w:szCs w:val="22"/>
          <w:lang w:eastAsia="en-US"/>
          <w14:ligatures w14:val="standardContextual"/>
        </w:rPr>
      </w:pPr>
    </w:p>
    <w:p w14:paraId="6B6EF9B5" w14:textId="77777777" w:rsidR="00B7367D" w:rsidRPr="00B7367D" w:rsidRDefault="00B7367D" w:rsidP="00B7367D">
      <w:pPr>
        <w:rPr>
          <w:rFonts w:ascii="Aptos" w:eastAsia="BundesSerif Office" w:hAnsi="Aptos" w:cs="Arial"/>
          <w:kern w:val="2"/>
          <w:szCs w:val="22"/>
          <w:lang w:eastAsia="en-US"/>
          <w14:ligatures w14:val="standardContextual"/>
        </w:rPr>
      </w:pPr>
      <w:r w:rsidRPr="00B7367D">
        <w:rPr>
          <w:rFonts w:ascii="Aptos" w:eastAsia="BundesSerif Office" w:hAnsi="Aptos" w:cs="Arial"/>
          <w:kern w:val="2"/>
          <w:szCs w:val="22"/>
          <w:lang w:eastAsia="en-US"/>
          <w14:ligatures w14:val="standardContextual"/>
        </w:rPr>
        <w:t xml:space="preserve">Es wird bestätigt und sichergestellt, dass auch während der Vertragslaufzeit keine als </w:t>
      </w:r>
      <w:r w:rsidRPr="00B7367D">
        <w:rPr>
          <w:rFonts w:ascii="Aptos" w:eastAsia="BundesSerif Office" w:hAnsi="Aptos" w:cs="Arial"/>
          <w:b/>
          <w:kern w:val="2"/>
          <w:szCs w:val="22"/>
          <w:lang w:eastAsia="en-US"/>
          <w14:ligatures w14:val="standardContextual"/>
        </w:rPr>
        <w:t>Unterauftragnehmer, Lieferanten oder Unternehmen, deren Kapazitäten im Zusammenhang mit der Erbringung des Eignungsnachweises in Anspruch genommen werden</w:t>
      </w:r>
      <w:r w:rsidRPr="00B7367D">
        <w:rPr>
          <w:rFonts w:ascii="Aptos" w:eastAsia="BundesSerif Office" w:hAnsi="Aptos" w:cs="Arial"/>
          <w:kern w:val="2"/>
          <w:szCs w:val="22"/>
          <w:lang w:eastAsia="en-US"/>
          <w14:ligatures w14:val="standardContextual"/>
        </w:rPr>
        <w:t>, beteiligten Unternehmen mit einem Bezug zu Russland gemäß Artikel 5 k Abs. 1 der Verordnung (EU) 2022/576 des Rates vom 08. April 2022 eingesetzt werden, auf die mehr als 10 % des Vertragswertes entfällt.</w:t>
      </w:r>
    </w:p>
    <w:p w14:paraId="5965A5ED" w14:textId="77777777" w:rsidR="00DB2B70" w:rsidRPr="009233CF" w:rsidRDefault="00DB2B70" w:rsidP="00DB2B70">
      <w:pPr>
        <w:pStyle w:val="KeinLeerraum"/>
        <w:jc w:val="both"/>
        <w:rPr>
          <w:rFonts w:ascii="Aptos" w:eastAsia="BundesSerif Office" w:hAnsi="Aptos" w:cs="Arial"/>
        </w:rPr>
      </w:pPr>
    </w:p>
    <w:p w14:paraId="2B9B5D06" w14:textId="77777777" w:rsidR="00DB2B70" w:rsidRPr="009233CF" w:rsidRDefault="00DB2B70" w:rsidP="00DB2B70">
      <w:pPr>
        <w:pStyle w:val="KeinLeerraum"/>
        <w:spacing w:before="120" w:after="120"/>
        <w:jc w:val="both"/>
        <w:rPr>
          <w:rFonts w:ascii="Aptos" w:hAnsi="Aptos" w:cs="Arial"/>
          <w:b/>
          <w:bCs/>
        </w:rPr>
      </w:pPr>
      <w:r w:rsidRPr="009233CF">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233CF">
        <w:rPr>
          <w:rFonts w:ascii="Aptos" w:eastAsia="Calibri" w:hAnsi="Aptos" w:cs="Arial"/>
        </w:rPr>
        <w:t>Mir</w:t>
      </w:r>
      <w:r w:rsidRPr="009233CF">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3F9B7" w14:textId="77777777" w:rsidR="00D56955" w:rsidRDefault="00D56955" w:rsidP="00553ED4">
      <w:r>
        <w:separator/>
      </w:r>
    </w:p>
  </w:endnote>
  <w:endnote w:type="continuationSeparator" w:id="0">
    <w:p w14:paraId="647E2BAE" w14:textId="77777777" w:rsidR="00D56955" w:rsidRDefault="00D56955"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7226C" w14:textId="77777777" w:rsidR="00D56955" w:rsidRDefault="00D56955" w:rsidP="00553ED4">
      <w:r>
        <w:separator/>
      </w:r>
    </w:p>
  </w:footnote>
  <w:footnote w:type="continuationSeparator" w:id="0">
    <w:p w14:paraId="522AD021" w14:textId="77777777" w:rsidR="00D56955" w:rsidRDefault="00D56955"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4080F"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7C88D6D3" w:rsidR="0074080F" w:rsidRPr="009233CF" w:rsidRDefault="0096596D" w:rsidP="00B3161F">
          <w:pPr>
            <w:jc w:val="center"/>
            <w:rPr>
              <w:rFonts w:ascii="Aptos" w:hAnsi="Aptos"/>
              <w:sz w:val="18"/>
              <w:szCs w:val="20"/>
            </w:rPr>
          </w:pPr>
          <w:r w:rsidRPr="009233CF">
            <w:rPr>
              <w:rFonts w:ascii="Aptos" w:eastAsia="Calibri" w:hAnsi="Aptos"/>
              <w:noProof/>
              <w:sz w:val="20"/>
              <w:szCs w:val="22"/>
              <w:lang w:eastAsia="en-US"/>
            </w:rPr>
            <w:drawing>
              <wp:inline distT="0" distB="0" distL="0" distR="0" wp14:anchorId="114291C1" wp14:editId="37D9863D">
                <wp:extent cx="630000" cy="676510"/>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30000" cy="67651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1712B534" w:rsidR="0074080F" w:rsidRPr="00B7367D" w:rsidRDefault="00591F2C" w:rsidP="0074080F">
          <w:pPr>
            <w:pStyle w:val="Kopfzeile"/>
            <w:rPr>
              <w:rFonts w:ascii="Aptos" w:hAnsi="Aptos" w:cs="Arial"/>
              <w:sz w:val="18"/>
              <w:szCs w:val="18"/>
            </w:rPr>
          </w:pPr>
          <w:r w:rsidRPr="00B7367D">
            <w:rPr>
              <w:rFonts w:ascii="Aptos" w:hAnsi="Aptos" w:cs="Arial"/>
              <w:sz w:val="18"/>
              <w:szCs w:val="18"/>
            </w:rPr>
            <w:t>Auswahlverfahren Planung, Errichtung und Betrieb eines Gigabit-Netzes Gigabit-RL 2.0 (</w:t>
          </w:r>
          <w:r w:rsidR="0020117B" w:rsidRPr="00B7367D">
            <w:rPr>
              <w:rFonts w:ascii="Aptos" w:hAnsi="Aptos" w:cs="Arial"/>
              <w:sz w:val="18"/>
              <w:szCs w:val="18"/>
            </w:rPr>
            <w:t>2025</w:t>
          </w:r>
          <w:r w:rsidRPr="00B7367D">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776C498E" w:rsidR="0074080F" w:rsidRPr="00B7367D" w:rsidRDefault="0020117B" w:rsidP="0074080F">
          <w:pPr>
            <w:pStyle w:val="Kopfzeile"/>
            <w:rPr>
              <w:rFonts w:ascii="Aptos" w:hAnsi="Aptos"/>
              <w:sz w:val="18"/>
              <w:szCs w:val="18"/>
            </w:rPr>
          </w:pPr>
          <w:r w:rsidRPr="00B7367D">
            <w:rPr>
              <w:rFonts w:ascii="Aptos" w:hAnsi="Aptos"/>
              <w:sz w:val="18"/>
              <w:szCs w:val="18"/>
            </w:rPr>
            <w:t>Konzessionsgeber</w:t>
          </w:r>
          <w:r w:rsidR="0074080F" w:rsidRPr="00B7367D">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582E2949" w:rsidR="0074080F" w:rsidRPr="00B7367D" w:rsidRDefault="00B7367D" w:rsidP="0074080F">
          <w:pPr>
            <w:pStyle w:val="Kopfzeile"/>
            <w:rPr>
              <w:rFonts w:ascii="Aptos" w:hAnsi="Aptos" w:cs="Arial"/>
              <w:sz w:val="18"/>
              <w:szCs w:val="18"/>
            </w:rPr>
          </w:pPr>
          <w:r w:rsidRPr="00B7367D">
            <w:rPr>
              <w:rFonts w:ascii="Aptos" w:hAnsi="Aptos" w:cs="Arial"/>
              <w:sz w:val="18"/>
              <w:szCs w:val="18"/>
            </w:rPr>
            <w:t xml:space="preserve">Stadt Eschenbach </w:t>
          </w:r>
          <w:proofErr w:type="spellStart"/>
          <w:r w:rsidRPr="00B7367D">
            <w:rPr>
              <w:rFonts w:ascii="Aptos" w:hAnsi="Aptos" w:cs="Arial"/>
              <w:sz w:val="18"/>
              <w:szCs w:val="18"/>
            </w:rPr>
            <w:t>i.d.OPf</w:t>
          </w:r>
          <w:proofErr w:type="spellEnd"/>
          <w:r w:rsidRPr="00B7367D">
            <w:rPr>
              <w:rFonts w:ascii="Aptos" w:hAnsi="Aptos" w:cs="Arial"/>
              <w:sz w:val="18"/>
              <w:szCs w:val="18"/>
            </w:rPr>
            <w:t>.</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4080F" w:rsidRPr="009233CF" w:rsidRDefault="0074080F" w:rsidP="0074080F">
          <w:pPr>
            <w:pStyle w:val="Fuzeile"/>
            <w:jc w:val="center"/>
            <w:rPr>
              <w:rFonts w:ascii="Aptos" w:hAnsi="Aptos"/>
              <w:sz w:val="16"/>
              <w:szCs w:val="16"/>
            </w:rPr>
          </w:pPr>
          <w:r w:rsidRPr="009233CF">
            <w:rPr>
              <w:rFonts w:ascii="Aptos" w:hAnsi="Aptos"/>
              <w:sz w:val="16"/>
              <w:szCs w:val="16"/>
            </w:rPr>
            <w:t>Seite</w:t>
          </w:r>
        </w:p>
        <w:p w14:paraId="78D177B6" w14:textId="77777777" w:rsidR="0074080F" w:rsidRPr="009233CF" w:rsidRDefault="0074080F" w:rsidP="0074080F">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B7367D" w:rsidRDefault="00F22FA4" w:rsidP="0074080F">
          <w:pPr>
            <w:pStyle w:val="Kopfzeile"/>
            <w:rPr>
              <w:rFonts w:ascii="Aptos" w:hAnsi="Aptos"/>
              <w:sz w:val="18"/>
              <w:szCs w:val="18"/>
            </w:rPr>
          </w:pPr>
          <w:r w:rsidRPr="00B7367D">
            <w:rPr>
              <w:rFonts w:ascii="Aptos" w:hAnsi="Aptos"/>
              <w:color w:val="000000" w:themeColor="text1"/>
              <w:sz w:val="18"/>
              <w:szCs w:val="18"/>
            </w:rPr>
            <w:t>C</w:t>
          </w:r>
          <w:r w:rsidR="00010771" w:rsidRPr="00B7367D">
            <w:rPr>
              <w:rFonts w:ascii="Aptos" w:hAnsi="Aptos"/>
              <w:color w:val="000000" w:themeColor="text1"/>
              <w:sz w:val="18"/>
              <w:szCs w:val="18"/>
            </w:rPr>
            <w:t>1</w:t>
          </w:r>
          <w:r w:rsidR="001A4FD1" w:rsidRPr="00B7367D">
            <w:rPr>
              <w:rFonts w:ascii="Aptos" w:hAnsi="Aptos"/>
              <w:color w:val="000000" w:themeColor="text1"/>
              <w:sz w:val="18"/>
              <w:szCs w:val="18"/>
            </w:rPr>
            <w:t>.1</w:t>
          </w:r>
          <w:r w:rsidRPr="00B7367D">
            <w:rPr>
              <w:rFonts w:ascii="Aptos" w:hAnsi="Aptos"/>
              <w:color w:val="000000" w:themeColor="text1"/>
              <w:sz w:val="18"/>
              <w:szCs w:val="18"/>
            </w:rPr>
            <w:t>-</w:t>
          </w:r>
          <w:r w:rsidR="0074080F" w:rsidRPr="00B7367D">
            <w:rPr>
              <w:rFonts w:ascii="Aptos" w:hAnsi="Aptos"/>
              <w:color w:val="000000" w:themeColor="text1"/>
              <w:sz w:val="18"/>
              <w:szCs w:val="18"/>
            </w:rPr>
            <w:t>T</w:t>
          </w:r>
          <w:r w:rsidR="001A4FD1" w:rsidRPr="00B7367D">
            <w:rPr>
              <w:rFonts w:ascii="Aptos" w:hAnsi="Aptos"/>
              <w:color w:val="000000" w:themeColor="text1"/>
              <w:sz w:val="18"/>
              <w:szCs w:val="18"/>
            </w:rPr>
            <w:t>-</w:t>
          </w:r>
          <w:r w:rsidR="0074080F" w:rsidRPr="00B7367D">
            <w:rPr>
              <w:rFonts w:ascii="Aptos" w:hAnsi="Aptos"/>
              <w:sz w:val="18"/>
              <w:szCs w:val="18"/>
            </w:rPr>
            <w:t>Erklärungen</w:t>
          </w:r>
          <w:r w:rsidR="00392E89" w:rsidRPr="00B7367D">
            <w:rPr>
              <w:rFonts w:ascii="Aptos" w:hAnsi="Aptos"/>
              <w:sz w:val="18"/>
              <w:szCs w:val="18"/>
            </w:rPr>
            <w:t xml:space="preserve"> </w:t>
          </w:r>
          <w:r w:rsidR="00A04BF4" w:rsidRPr="00B7367D">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B7367D" w:rsidRDefault="0074080F" w:rsidP="0074080F">
          <w:pPr>
            <w:pStyle w:val="Kopfzeile"/>
            <w:rPr>
              <w:rFonts w:ascii="Aptos" w:hAnsi="Aptos"/>
              <w:sz w:val="18"/>
              <w:szCs w:val="18"/>
            </w:rPr>
          </w:pPr>
          <w:r w:rsidRPr="00B7367D">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44DB4020" w:rsidR="0074080F" w:rsidRPr="00B7367D" w:rsidRDefault="008F5758"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316F8B62" w14:textId="77777777" w:rsidR="00553ED4" w:rsidRPr="00B7367D" w:rsidRDefault="00553ED4" w:rsidP="00553ED4">
          <w:pPr>
            <w:pStyle w:val="Kopfzeile"/>
            <w:rPr>
              <w:rFonts w:ascii="Aptos" w:hAnsi="Aptos" w:cs="Arial"/>
              <w:sz w:val="18"/>
              <w:szCs w:val="18"/>
            </w:rPr>
          </w:pPr>
          <w:r w:rsidRPr="00B7367D">
            <w:rPr>
              <w:rFonts w:ascii="Aptos" w:hAnsi="Aptos" w:cs="Arial"/>
              <w:sz w:val="18"/>
              <w:szCs w:val="18"/>
            </w:rPr>
            <w:t>Vergabenummer:</w:t>
          </w:r>
        </w:p>
        <w:p w14:paraId="3C15058B" w14:textId="6851FE3D" w:rsidR="00B7367D" w:rsidRPr="00B7367D" w:rsidRDefault="00B7367D" w:rsidP="00553ED4">
          <w:pPr>
            <w:pStyle w:val="Kopfzeile"/>
            <w:rPr>
              <w:rFonts w:ascii="Aptos" w:hAnsi="Aptos"/>
              <w:sz w:val="18"/>
              <w:szCs w:val="18"/>
            </w:rPr>
          </w:pPr>
          <w:r w:rsidRPr="00B7367D">
            <w:rPr>
              <w:rFonts w:ascii="Aptos" w:hAnsi="Aptos"/>
              <w:sz w:val="18"/>
              <w:szCs w:val="18"/>
            </w:rPr>
            <w:t>ESCHENBACH1BP04-1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B7367D" w:rsidRDefault="00553ED4" w:rsidP="00553ED4">
          <w:pPr>
            <w:pStyle w:val="Kopfzeile"/>
            <w:rPr>
              <w:rFonts w:ascii="Aptos" w:hAnsi="Aptos"/>
              <w:sz w:val="18"/>
              <w:szCs w:val="18"/>
            </w:rPr>
          </w:pPr>
          <w:r w:rsidRPr="00B7367D">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B7367D" w:rsidRDefault="00553ED4" w:rsidP="00553ED4">
          <w:pPr>
            <w:pStyle w:val="Kopfzeile"/>
            <w:rPr>
              <w:rFonts w:ascii="Aptos" w:hAnsi="Aptos"/>
              <w:sz w:val="18"/>
              <w:szCs w:val="18"/>
            </w:rPr>
          </w:pPr>
          <w:r w:rsidRPr="00B7367D">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A6CCF"/>
    <w:rsid w:val="000B0D9F"/>
    <w:rsid w:val="000B580A"/>
    <w:rsid w:val="000B7F18"/>
    <w:rsid w:val="000D0237"/>
    <w:rsid w:val="000E5EB3"/>
    <w:rsid w:val="00112B03"/>
    <w:rsid w:val="001178F7"/>
    <w:rsid w:val="001321F6"/>
    <w:rsid w:val="00145887"/>
    <w:rsid w:val="00153772"/>
    <w:rsid w:val="001576CF"/>
    <w:rsid w:val="001636DB"/>
    <w:rsid w:val="001751A0"/>
    <w:rsid w:val="001815B9"/>
    <w:rsid w:val="001A4FD1"/>
    <w:rsid w:val="001B383D"/>
    <w:rsid w:val="001B7FEA"/>
    <w:rsid w:val="001E432F"/>
    <w:rsid w:val="001F0726"/>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A7D76"/>
    <w:rsid w:val="002C4068"/>
    <w:rsid w:val="002E1C7B"/>
    <w:rsid w:val="00324DC8"/>
    <w:rsid w:val="0033328E"/>
    <w:rsid w:val="0034613B"/>
    <w:rsid w:val="00360C4D"/>
    <w:rsid w:val="00371B40"/>
    <w:rsid w:val="003861D3"/>
    <w:rsid w:val="00392E89"/>
    <w:rsid w:val="003A4479"/>
    <w:rsid w:val="003A67BF"/>
    <w:rsid w:val="003D5FB3"/>
    <w:rsid w:val="00417D81"/>
    <w:rsid w:val="0042387F"/>
    <w:rsid w:val="004319BA"/>
    <w:rsid w:val="00431FDC"/>
    <w:rsid w:val="00441FB0"/>
    <w:rsid w:val="00447EB6"/>
    <w:rsid w:val="00453D6F"/>
    <w:rsid w:val="004633A0"/>
    <w:rsid w:val="00482233"/>
    <w:rsid w:val="00483FEF"/>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439CD"/>
    <w:rsid w:val="00650E12"/>
    <w:rsid w:val="00662E99"/>
    <w:rsid w:val="00663069"/>
    <w:rsid w:val="00667776"/>
    <w:rsid w:val="006A0483"/>
    <w:rsid w:val="006A221F"/>
    <w:rsid w:val="006A3863"/>
    <w:rsid w:val="006B0735"/>
    <w:rsid w:val="006B0DB8"/>
    <w:rsid w:val="006B70AC"/>
    <w:rsid w:val="006C6221"/>
    <w:rsid w:val="006E1DEE"/>
    <w:rsid w:val="006E37E2"/>
    <w:rsid w:val="00701B4E"/>
    <w:rsid w:val="00712D86"/>
    <w:rsid w:val="0073079D"/>
    <w:rsid w:val="007329F7"/>
    <w:rsid w:val="00734EFC"/>
    <w:rsid w:val="0074080F"/>
    <w:rsid w:val="00747E90"/>
    <w:rsid w:val="007762D1"/>
    <w:rsid w:val="007813D7"/>
    <w:rsid w:val="00786560"/>
    <w:rsid w:val="007865A5"/>
    <w:rsid w:val="00793568"/>
    <w:rsid w:val="00794A19"/>
    <w:rsid w:val="007B5195"/>
    <w:rsid w:val="007B6A64"/>
    <w:rsid w:val="008138A8"/>
    <w:rsid w:val="0081624F"/>
    <w:rsid w:val="00830DFC"/>
    <w:rsid w:val="00831FC7"/>
    <w:rsid w:val="00860991"/>
    <w:rsid w:val="00872FB9"/>
    <w:rsid w:val="00873EAB"/>
    <w:rsid w:val="00884A0E"/>
    <w:rsid w:val="008D72F4"/>
    <w:rsid w:val="008E268B"/>
    <w:rsid w:val="008F0275"/>
    <w:rsid w:val="008F5758"/>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05EA"/>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F65AB"/>
    <w:rsid w:val="00B03492"/>
    <w:rsid w:val="00B0741F"/>
    <w:rsid w:val="00B110C4"/>
    <w:rsid w:val="00B23FEF"/>
    <w:rsid w:val="00B3161F"/>
    <w:rsid w:val="00B31F99"/>
    <w:rsid w:val="00B50E08"/>
    <w:rsid w:val="00B676BD"/>
    <w:rsid w:val="00B72138"/>
    <w:rsid w:val="00B7367D"/>
    <w:rsid w:val="00BB218A"/>
    <w:rsid w:val="00BB2A69"/>
    <w:rsid w:val="00BB2B50"/>
    <w:rsid w:val="00BC3E13"/>
    <w:rsid w:val="00BE0D62"/>
    <w:rsid w:val="00BF6F40"/>
    <w:rsid w:val="00C37036"/>
    <w:rsid w:val="00C52744"/>
    <w:rsid w:val="00C5397C"/>
    <w:rsid w:val="00C735F6"/>
    <w:rsid w:val="00C74F84"/>
    <w:rsid w:val="00CA6369"/>
    <w:rsid w:val="00CB62DD"/>
    <w:rsid w:val="00CB7EC0"/>
    <w:rsid w:val="00CC286C"/>
    <w:rsid w:val="00CE048F"/>
    <w:rsid w:val="00CE4232"/>
    <w:rsid w:val="00D1209D"/>
    <w:rsid w:val="00D27810"/>
    <w:rsid w:val="00D365DA"/>
    <w:rsid w:val="00D55055"/>
    <w:rsid w:val="00D557AB"/>
    <w:rsid w:val="00D56955"/>
    <w:rsid w:val="00D57347"/>
    <w:rsid w:val="00D63054"/>
    <w:rsid w:val="00D96D60"/>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15:docId w15:val="{3DB14900-4A03-468F-86C8-37D40B14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1636DB"/>
    <w:rsid w:val="001B22A3"/>
    <w:rsid w:val="001B2860"/>
    <w:rsid w:val="001B7FEA"/>
    <w:rsid w:val="001F0726"/>
    <w:rsid w:val="002469C8"/>
    <w:rsid w:val="002E1C7B"/>
    <w:rsid w:val="00360C4D"/>
    <w:rsid w:val="003D5FB3"/>
    <w:rsid w:val="00441FB0"/>
    <w:rsid w:val="004B02AA"/>
    <w:rsid w:val="004E300F"/>
    <w:rsid w:val="0059567D"/>
    <w:rsid w:val="005E58A0"/>
    <w:rsid w:val="005F00E0"/>
    <w:rsid w:val="00615820"/>
    <w:rsid w:val="00621A3D"/>
    <w:rsid w:val="00623224"/>
    <w:rsid w:val="006B70AC"/>
    <w:rsid w:val="00712D86"/>
    <w:rsid w:val="007329F7"/>
    <w:rsid w:val="00793568"/>
    <w:rsid w:val="00831FC7"/>
    <w:rsid w:val="00884A0E"/>
    <w:rsid w:val="009329EC"/>
    <w:rsid w:val="009402A5"/>
    <w:rsid w:val="0095464D"/>
    <w:rsid w:val="009A76C5"/>
    <w:rsid w:val="00A76BC3"/>
    <w:rsid w:val="00AA4059"/>
    <w:rsid w:val="00C52744"/>
    <w:rsid w:val="00C735F6"/>
    <w:rsid w:val="00CB7EC0"/>
    <w:rsid w:val="00D27810"/>
    <w:rsid w:val="00D96D60"/>
    <w:rsid w:val="00DB3F77"/>
    <w:rsid w:val="00E47C29"/>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5611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Thomas Grinzinger</cp:lastModifiedBy>
  <cp:revision>6</cp:revision>
  <dcterms:created xsi:type="dcterms:W3CDTF">2026-06-09T11:34:00Z</dcterms:created>
  <dcterms:modified xsi:type="dcterms:W3CDTF">2026-07-08T15:37:00Z</dcterms:modified>
</cp:coreProperties>
</file>